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C05" w:rsidRDefault="00661C05" w:rsidP="00E62606">
      <w:pPr>
        <w:pStyle w:val="BodyText2"/>
      </w:pPr>
      <w:bookmarkStart w:id="0" w:name="_GoBack"/>
      <w:bookmarkEnd w:id="0"/>
      <w:r>
        <w:t>FOR IMMEDIATE RELEASE</w:t>
      </w:r>
    </w:p>
    <w:p w:rsidR="00E62606" w:rsidRDefault="00676840" w:rsidP="00E62606">
      <w:pPr>
        <w:pStyle w:val="BodyText2"/>
      </w:pPr>
      <w:r>
        <w:t>THURSDAY</w:t>
      </w:r>
      <w:r w:rsidR="001F449A">
        <w:t xml:space="preserve">, NOV. </w:t>
      </w:r>
      <w:r w:rsidR="00C93574">
        <w:t>2</w:t>
      </w:r>
      <w:r>
        <w:t>9</w:t>
      </w:r>
      <w:r w:rsidR="001F449A">
        <w:t>, 2018</w:t>
      </w:r>
    </w:p>
    <w:p w:rsidR="00E62606" w:rsidRDefault="00E62606" w:rsidP="00E62606"/>
    <w:p w:rsidR="00E62606" w:rsidRDefault="00E62606" w:rsidP="00E62606">
      <w:pPr>
        <w:tabs>
          <w:tab w:val="left" w:pos="1008"/>
        </w:tabs>
        <w:rPr>
          <w:i/>
        </w:rPr>
      </w:pPr>
      <w:r>
        <w:rPr>
          <w:caps/>
        </w:rPr>
        <w:t>Contact</w:t>
      </w:r>
      <w:r>
        <w:t>:</w:t>
      </w:r>
      <w:r>
        <w:tab/>
      </w:r>
      <w:r w:rsidR="003B1B47">
        <w:rPr>
          <w:i/>
        </w:rPr>
        <w:t>Andrea Ashby</w:t>
      </w:r>
      <w:r w:rsidR="00F628DB">
        <w:rPr>
          <w:i/>
        </w:rPr>
        <w:t>, director</w:t>
      </w:r>
    </w:p>
    <w:p w:rsidR="00E62606" w:rsidRDefault="00E62606" w:rsidP="00E62606">
      <w:pPr>
        <w:tabs>
          <w:tab w:val="left" w:pos="1008"/>
        </w:tabs>
        <w:rPr>
          <w:i/>
        </w:rPr>
      </w:pPr>
      <w:r>
        <w:rPr>
          <w:i/>
        </w:rPr>
        <w:tab/>
      </w:r>
      <w:r>
        <w:rPr>
          <w:i/>
        </w:rPr>
        <w:tab/>
        <w:t xml:space="preserve">NCDA&amp;CS </w:t>
      </w:r>
      <w:r w:rsidR="00F628DB">
        <w:rPr>
          <w:i/>
        </w:rPr>
        <w:t>Public Affairs</w:t>
      </w:r>
    </w:p>
    <w:p w:rsidR="00E62606" w:rsidRDefault="003B1B47" w:rsidP="00E62606">
      <w:pPr>
        <w:tabs>
          <w:tab w:val="left" w:pos="1008"/>
        </w:tabs>
        <w:rPr>
          <w:i/>
        </w:rPr>
      </w:pPr>
      <w:r>
        <w:rPr>
          <w:i/>
        </w:rPr>
        <w:tab/>
      </w:r>
      <w:r>
        <w:rPr>
          <w:i/>
        </w:rPr>
        <w:tab/>
        <w:t>919-707-3004</w:t>
      </w:r>
    </w:p>
    <w:p w:rsidR="00E62606" w:rsidRDefault="00676840" w:rsidP="00676840">
      <w:pPr>
        <w:spacing w:before="200" w:after="200"/>
        <w:jc w:val="center"/>
        <w:rPr>
          <w:b/>
          <w:sz w:val="36"/>
        </w:rPr>
      </w:pPr>
      <w:r>
        <w:rPr>
          <w:b/>
          <w:sz w:val="36"/>
        </w:rPr>
        <w:t xml:space="preserve">Additional counties may be eligible for </w:t>
      </w:r>
      <w:r w:rsidR="003055FF">
        <w:rPr>
          <w:b/>
          <w:sz w:val="36"/>
        </w:rPr>
        <w:t xml:space="preserve">agricultural </w:t>
      </w:r>
      <w:r>
        <w:rPr>
          <w:b/>
          <w:sz w:val="36"/>
        </w:rPr>
        <w:t xml:space="preserve">disaster assistance </w:t>
      </w:r>
    </w:p>
    <w:p w:rsidR="00676840" w:rsidRPr="00676840" w:rsidRDefault="00676840" w:rsidP="00676840">
      <w:pPr>
        <w:spacing w:before="200" w:after="200"/>
        <w:jc w:val="center"/>
        <w:rPr>
          <w:i/>
          <w:sz w:val="28"/>
          <w:szCs w:val="28"/>
        </w:rPr>
      </w:pPr>
      <w:r w:rsidRPr="00676840">
        <w:rPr>
          <w:i/>
          <w:sz w:val="28"/>
          <w:szCs w:val="28"/>
        </w:rPr>
        <w:t>Farmers urged to sign up by the Dec. 10 deadline</w:t>
      </w:r>
    </w:p>
    <w:p w:rsidR="00676840" w:rsidRDefault="00FF1EAA" w:rsidP="00FF1EAA">
      <w:pPr>
        <w:spacing w:line="360" w:lineRule="auto"/>
        <w:ind w:firstLine="720"/>
      </w:pPr>
      <w:r>
        <w:t xml:space="preserve">RALEIGH – </w:t>
      </w:r>
      <w:r w:rsidR="00C93574">
        <w:t>F</w:t>
      </w:r>
      <w:r>
        <w:t xml:space="preserve">armers </w:t>
      </w:r>
      <w:r w:rsidR="00676840">
        <w:t xml:space="preserve">with damage from Tropical Storm Michael may be eligible for disaster assistance from the </w:t>
      </w:r>
      <w:r>
        <w:t xml:space="preserve">Hurricane </w:t>
      </w:r>
      <w:r w:rsidR="002D66C0">
        <w:t xml:space="preserve">Florence </w:t>
      </w:r>
      <w:r w:rsidR="0062695B">
        <w:t xml:space="preserve">Agricultural </w:t>
      </w:r>
      <w:r>
        <w:t xml:space="preserve">Disaster Program of 2018. </w:t>
      </w:r>
      <w:r w:rsidR="00676840">
        <w:t>The</w:t>
      </w:r>
      <w:r w:rsidR="003055FF">
        <w:t xml:space="preserve"> $240 million</w:t>
      </w:r>
      <w:r w:rsidR="00676840">
        <w:t xml:space="preserve"> bill approved </w:t>
      </w:r>
      <w:r w:rsidR="003055FF">
        <w:t xml:space="preserve">today </w:t>
      </w:r>
      <w:r w:rsidR="00676840">
        <w:t>by the N.C. General Assembly would</w:t>
      </w:r>
      <w:r w:rsidR="003055FF">
        <w:t xml:space="preserve"> help farmers with </w:t>
      </w:r>
      <w:r w:rsidR="00676840">
        <w:t xml:space="preserve">storm damage and agricultural losses from </w:t>
      </w:r>
      <w:r w:rsidR="00FE3AD5">
        <w:t>both H</w:t>
      </w:r>
      <w:r w:rsidR="00676840">
        <w:t>urricane</w:t>
      </w:r>
      <w:r w:rsidR="003055FF">
        <w:t xml:space="preserve"> </w:t>
      </w:r>
      <w:r w:rsidR="00676840">
        <w:t>Florence and</w:t>
      </w:r>
      <w:r w:rsidR="00EA5274">
        <w:t xml:space="preserve"> Tropical Storm</w:t>
      </w:r>
      <w:r w:rsidR="00FE3AD5">
        <w:t xml:space="preserve"> </w:t>
      </w:r>
      <w:r w:rsidR="00676840">
        <w:t xml:space="preserve">Michael. </w:t>
      </w:r>
    </w:p>
    <w:p w:rsidR="00FF1EAA" w:rsidRDefault="00676840" w:rsidP="00FF1EAA">
      <w:pPr>
        <w:spacing w:line="360" w:lineRule="auto"/>
        <w:ind w:firstLine="720"/>
      </w:pPr>
      <w:r>
        <w:t xml:space="preserve">The program </w:t>
      </w:r>
      <w:r w:rsidR="00FF1EAA">
        <w:t>will directly assist farmers</w:t>
      </w:r>
      <w:r w:rsidR="00E921EA">
        <w:t xml:space="preserve"> </w:t>
      </w:r>
      <w:r w:rsidR="00FF1EAA">
        <w:t xml:space="preserve">who suffered losses </w:t>
      </w:r>
      <w:r w:rsidR="001438B1">
        <w:t>to commodities planted but not harvested before Sept. 13</w:t>
      </w:r>
      <w:r w:rsidR="00EA5274">
        <w:t>, 2018</w:t>
      </w:r>
      <w:r w:rsidR="00243969">
        <w:t xml:space="preserve"> and livestock</w:t>
      </w:r>
      <w:r w:rsidR="001438B1">
        <w:t>.</w:t>
      </w:r>
      <w:r w:rsidR="00243969">
        <w:t xml:space="preserve"> </w:t>
      </w:r>
      <w:r w:rsidR="001F449A">
        <w:t>The N.C. Department of Agriculture and Consumer Services will administer the program</w:t>
      </w:r>
      <w:r w:rsidR="003055FF">
        <w:t>.</w:t>
      </w:r>
      <w:r w:rsidR="001F449A">
        <w:t xml:space="preserve"> </w:t>
      </w:r>
      <w:r w:rsidR="00FF1EAA">
        <w:t xml:space="preserve"> </w:t>
      </w:r>
    </w:p>
    <w:p w:rsidR="00680EBB" w:rsidRDefault="00FF1EAA" w:rsidP="00FF1EAA">
      <w:pPr>
        <w:spacing w:line="360" w:lineRule="auto"/>
        <w:ind w:firstLine="720"/>
      </w:pPr>
      <w:r>
        <w:t>“</w:t>
      </w:r>
      <w:r w:rsidR="00676840">
        <w:t xml:space="preserve">With only two weeks left in the </w:t>
      </w:r>
      <w:r w:rsidR="00FE3AD5">
        <w:t>sign-up</w:t>
      </w:r>
      <w:r w:rsidR="00676840">
        <w:t xml:space="preserve"> period, farmers cannot afford to wait to sign up for assistance</w:t>
      </w:r>
      <w:r w:rsidR="00C93574">
        <w:t>,</w:t>
      </w:r>
      <w:r>
        <w:t>”</w:t>
      </w:r>
      <w:r w:rsidR="00C93574">
        <w:t xml:space="preserve"> said Agricultu</w:t>
      </w:r>
      <w:r w:rsidR="00FE3AD5">
        <w:t>re Commissioner Steve Troxler. “</w:t>
      </w:r>
      <w:r w:rsidR="00676840">
        <w:t>The application process takes about 30 minutes per farm and assistance is available through</w:t>
      </w:r>
      <w:r w:rsidR="00EA5274">
        <w:t xml:space="preserve"> N.C.</w:t>
      </w:r>
      <w:r w:rsidR="00676840">
        <w:t xml:space="preserve"> </w:t>
      </w:r>
      <w:r w:rsidR="00EA5274">
        <w:t>C</w:t>
      </w:r>
      <w:r w:rsidR="00676840">
        <w:t xml:space="preserve">ooperative </w:t>
      </w:r>
      <w:r w:rsidR="00EA5274">
        <w:t>E</w:t>
      </w:r>
      <w:r w:rsidR="00676840">
        <w:t>xtension a</w:t>
      </w:r>
      <w:r w:rsidR="003055FF">
        <w:t>nd the NCDA&amp;CS disaster hotline at</w:t>
      </w:r>
      <w:r w:rsidR="00676840">
        <w:t xml:space="preserve"> 1-866-6459403</w:t>
      </w:r>
      <w:r w:rsidR="00C93574">
        <w:t>.”</w:t>
      </w:r>
    </w:p>
    <w:p w:rsidR="00676840" w:rsidRDefault="00676840" w:rsidP="00676840">
      <w:pPr>
        <w:spacing w:line="360" w:lineRule="auto"/>
        <w:ind w:firstLine="720"/>
      </w:pPr>
      <w:r>
        <w:t xml:space="preserve">The </w:t>
      </w:r>
      <w:r w:rsidR="00DB032B">
        <w:t>seven</w:t>
      </w:r>
      <w:r>
        <w:t xml:space="preserve"> additional counties p</w:t>
      </w:r>
      <w:r w:rsidR="003055FF">
        <w:t>ending</w:t>
      </w:r>
      <w:r>
        <w:t xml:space="preserve"> a </w:t>
      </w:r>
      <w:r w:rsidR="00EA5274">
        <w:t xml:space="preserve">federal </w:t>
      </w:r>
      <w:r>
        <w:t xml:space="preserve">disaster declaration include: </w:t>
      </w:r>
      <w:r w:rsidR="00DB032B">
        <w:t>Avery, Vance, Wake, Warren, Washington, Watauga and Yadkin counties</w:t>
      </w:r>
      <w:r>
        <w:t xml:space="preserve">. With this addition, </w:t>
      </w:r>
      <w:r w:rsidR="003055FF">
        <w:t>6</w:t>
      </w:r>
      <w:r w:rsidR="00E13FF3">
        <w:t>1</w:t>
      </w:r>
      <w:r>
        <w:t xml:space="preserve"> of the state’s 100 counties would have received either </w:t>
      </w:r>
      <w:r w:rsidR="00DB032B">
        <w:t xml:space="preserve">a primary </w:t>
      </w:r>
      <w:r>
        <w:t xml:space="preserve">Presidential or </w:t>
      </w:r>
      <w:r w:rsidR="00FE3AD5">
        <w:t>Secretarial</w:t>
      </w:r>
      <w:r>
        <w:t xml:space="preserve">-disaster declaration. </w:t>
      </w:r>
    </w:p>
    <w:p w:rsidR="00EA5274" w:rsidRDefault="00EA5274" w:rsidP="00FF1EAA">
      <w:pPr>
        <w:spacing w:line="360" w:lineRule="auto"/>
        <w:ind w:firstLine="720"/>
      </w:pPr>
      <w:r>
        <w:t xml:space="preserve">“Both Hurricane Florence and Tropical Storm Michael had significant impacts to agriculture,” said Troxler. “Without this immediate assistance, it will be difficult for many farmers to continue operations.” </w:t>
      </w:r>
    </w:p>
    <w:p w:rsidR="00FE3AD5" w:rsidRDefault="00680EBB" w:rsidP="00FF1EAA">
      <w:pPr>
        <w:spacing w:line="360" w:lineRule="auto"/>
        <w:ind w:firstLine="720"/>
      </w:pPr>
      <w:r>
        <w:t>Initial estimates for crop damage and livestock losses to North Carolina’s agriculture industry</w:t>
      </w:r>
      <w:r w:rsidR="003055FF">
        <w:t xml:space="preserve"> from Hurricane Florence</w:t>
      </w:r>
      <w:r>
        <w:t xml:space="preserve"> are estimated at $1.1 billion</w:t>
      </w:r>
      <w:r w:rsidR="003055FF">
        <w:t>.</w:t>
      </w:r>
      <w:r w:rsidR="00EA5274">
        <w:t xml:space="preserve"> </w:t>
      </w:r>
    </w:p>
    <w:p w:rsidR="00FF1EAA" w:rsidRDefault="00FE3AD5" w:rsidP="00FF1EAA">
      <w:pPr>
        <w:spacing w:line="360" w:lineRule="auto"/>
        <w:ind w:firstLine="720"/>
      </w:pPr>
      <w:r>
        <w:t>To be eligible for assistance, farmers must sign up online by the Dec. 10 deadline.</w:t>
      </w:r>
      <w:r w:rsidR="00FF1EAA">
        <w:t xml:space="preserve"> For more information, visit </w:t>
      </w:r>
      <w:hyperlink r:id="rId7" w:history="1">
        <w:r w:rsidR="008F0436" w:rsidRPr="00FD5CA2">
          <w:rPr>
            <w:rStyle w:val="Hyperlink"/>
          </w:rPr>
          <w:t>www.ncagr.gov/agriculturaldisasterprogram</w:t>
        </w:r>
      </w:hyperlink>
      <w:r w:rsidR="0062695B">
        <w:t>.</w:t>
      </w:r>
      <w:r w:rsidR="00FF1EAA">
        <w:t xml:space="preserve">  </w:t>
      </w:r>
    </w:p>
    <w:p w:rsidR="00FF1EAA" w:rsidRDefault="00FF1EAA" w:rsidP="00FF1EAA">
      <w:pPr>
        <w:spacing w:line="360" w:lineRule="auto"/>
        <w:ind w:firstLine="720"/>
      </w:pPr>
    </w:p>
    <w:p w:rsidR="00FF1EAA" w:rsidRDefault="00FF1EAA" w:rsidP="00FF1EAA">
      <w:pPr>
        <w:spacing w:line="360" w:lineRule="auto"/>
        <w:ind w:firstLine="720"/>
        <w:jc w:val="center"/>
      </w:pPr>
      <w:r>
        <w:t>-30-</w:t>
      </w:r>
    </w:p>
    <w:p w:rsidR="00FF1EAA" w:rsidRDefault="00FF1EAA" w:rsidP="00FF1EAA">
      <w:pPr>
        <w:spacing w:before="200" w:after="200"/>
        <w:rPr>
          <w:b/>
          <w:sz w:val="36"/>
        </w:rPr>
      </w:pPr>
    </w:p>
    <w:sectPr w:rsidR="00FF1EAA" w:rsidSect="00124F71">
      <w:headerReference w:type="default" r:id="rId8"/>
      <w:footerReference w:type="default" r:id="rId9"/>
      <w:pgSz w:w="12240" w:h="15840" w:code="1"/>
      <w:pgMar w:top="720" w:right="720" w:bottom="720" w:left="720" w:header="27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09F" w:rsidRDefault="0064009F" w:rsidP="00840331">
      <w:r>
        <w:separator/>
      </w:r>
    </w:p>
  </w:endnote>
  <w:endnote w:type="continuationSeparator" w:id="0">
    <w:p w:rsidR="0064009F" w:rsidRDefault="0064009F" w:rsidP="00840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A4E" w:rsidRDefault="00D43A4E" w:rsidP="008A152B">
    <w:pPr>
      <w:spacing w:line="36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09F" w:rsidRDefault="0064009F" w:rsidP="00840331">
      <w:r>
        <w:separator/>
      </w:r>
    </w:p>
  </w:footnote>
  <w:footnote w:type="continuationSeparator" w:id="0">
    <w:p w:rsidR="0064009F" w:rsidRDefault="0064009F" w:rsidP="00840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A4E" w:rsidRPr="00B90D83" w:rsidRDefault="00D43A4E" w:rsidP="00B90D83">
    <w:pPr>
      <w:pStyle w:val="Header"/>
      <w:jc w:val="center"/>
    </w:pPr>
    <w:r>
      <w:rPr>
        <w:noProof/>
      </w:rPr>
      <w:drawing>
        <wp:inline distT="0" distB="0" distL="0" distR="0">
          <wp:extent cx="5943600" cy="1235075"/>
          <wp:effectExtent l="19050" t="0" r="0" b="0"/>
          <wp:docPr id="5" name="Picture 4" descr="mast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1235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331"/>
    <w:rsid w:val="0009007B"/>
    <w:rsid w:val="0009588D"/>
    <w:rsid w:val="00096B4A"/>
    <w:rsid w:val="000C3D4B"/>
    <w:rsid w:val="000F4F3C"/>
    <w:rsid w:val="00116621"/>
    <w:rsid w:val="00124F71"/>
    <w:rsid w:val="001438B1"/>
    <w:rsid w:val="00175176"/>
    <w:rsid w:val="00181225"/>
    <w:rsid w:val="001907DB"/>
    <w:rsid w:val="00195AA8"/>
    <w:rsid w:val="001D39F4"/>
    <w:rsid w:val="001D3C3A"/>
    <w:rsid w:val="001F39A0"/>
    <w:rsid w:val="001F449A"/>
    <w:rsid w:val="00225CB6"/>
    <w:rsid w:val="00243969"/>
    <w:rsid w:val="00282B43"/>
    <w:rsid w:val="00294450"/>
    <w:rsid w:val="002A0252"/>
    <w:rsid w:val="002B16C9"/>
    <w:rsid w:val="002D66C0"/>
    <w:rsid w:val="002F5BB5"/>
    <w:rsid w:val="002F7D3C"/>
    <w:rsid w:val="003055FF"/>
    <w:rsid w:val="00355BBB"/>
    <w:rsid w:val="003755B1"/>
    <w:rsid w:val="00382646"/>
    <w:rsid w:val="003B1B47"/>
    <w:rsid w:val="00401AFA"/>
    <w:rsid w:val="0040638C"/>
    <w:rsid w:val="00423673"/>
    <w:rsid w:val="00490C7A"/>
    <w:rsid w:val="004B6DB6"/>
    <w:rsid w:val="005022A7"/>
    <w:rsid w:val="005254C5"/>
    <w:rsid w:val="00543C3F"/>
    <w:rsid w:val="0057376A"/>
    <w:rsid w:val="005A78ED"/>
    <w:rsid w:val="005A7F64"/>
    <w:rsid w:val="005B5069"/>
    <w:rsid w:val="005C41D2"/>
    <w:rsid w:val="005D4AF2"/>
    <w:rsid w:val="005D70B5"/>
    <w:rsid w:val="0062695B"/>
    <w:rsid w:val="0064009F"/>
    <w:rsid w:val="00651421"/>
    <w:rsid w:val="00661C05"/>
    <w:rsid w:val="006673D3"/>
    <w:rsid w:val="00676840"/>
    <w:rsid w:val="006809A5"/>
    <w:rsid w:val="00680EBB"/>
    <w:rsid w:val="00691915"/>
    <w:rsid w:val="006931DF"/>
    <w:rsid w:val="006B22B6"/>
    <w:rsid w:val="006C001A"/>
    <w:rsid w:val="006E0D01"/>
    <w:rsid w:val="00702C65"/>
    <w:rsid w:val="00703F22"/>
    <w:rsid w:val="0072585A"/>
    <w:rsid w:val="00737C29"/>
    <w:rsid w:val="00775CA4"/>
    <w:rsid w:val="007858B2"/>
    <w:rsid w:val="007A2B81"/>
    <w:rsid w:val="007B577E"/>
    <w:rsid w:val="007C6F0D"/>
    <w:rsid w:val="007E0342"/>
    <w:rsid w:val="007E196D"/>
    <w:rsid w:val="007F01BD"/>
    <w:rsid w:val="00806C5F"/>
    <w:rsid w:val="00824EC7"/>
    <w:rsid w:val="00840331"/>
    <w:rsid w:val="00872946"/>
    <w:rsid w:val="00882D7D"/>
    <w:rsid w:val="008A152B"/>
    <w:rsid w:val="008C1941"/>
    <w:rsid w:val="008D0EB1"/>
    <w:rsid w:val="008D6FCA"/>
    <w:rsid w:val="008F0436"/>
    <w:rsid w:val="0090483B"/>
    <w:rsid w:val="00913D7E"/>
    <w:rsid w:val="009250AF"/>
    <w:rsid w:val="00950813"/>
    <w:rsid w:val="00970D11"/>
    <w:rsid w:val="00995A82"/>
    <w:rsid w:val="009A7D1A"/>
    <w:rsid w:val="009B1B55"/>
    <w:rsid w:val="009D36FF"/>
    <w:rsid w:val="009E6807"/>
    <w:rsid w:val="009F1A93"/>
    <w:rsid w:val="009F6072"/>
    <w:rsid w:val="00A22CDA"/>
    <w:rsid w:val="00A326BF"/>
    <w:rsid w:val="00A836C9"/>
    <w:rsid w:val="00A869E0"/>
    <w:rsid w:val="00B07E05"/>
    <w:rsid w:val="00B335F2"/>
    <w:rsid w:val="00B75143"/>
    <w:rsid w:val="00B90D83"/>
    <w:rsid w:val="00BB4BCE"/>
    <w:rsid w:val="00BC0005"/>
    <w:rsid w:val="00BF7D50"/>
    <w:rsid w:val="00C15874"/>
    <w:rsid w:val="00C20CB6"/>
    <w:rsid w:val="00C71F85"/>
    <w:rsid w:val="00C93574"/>
    <w:rsid w:val="00D073AA"/>
    <w:rsid w:val="00D40333"/>
    <w:rsid w:val="00D43A4E"/>
    <w:rsid w:val="00D56D5A"/>
    <w:rsid w:val="00D86A36"/>
    <w:rsid w:val="00DB032B"/>
    <w:rsid w:val="00DD15E2"/>
    <w:rsid w:val="00E0768C"/>
    <w:rsid w:val="00E13FF3"/>
    <w:rsid w:val="00E62606"/>
    <w:rsid w:val="00E6451D"/>
    <w:rsid w:val="00E822B8"/>
    <w:rsid w:val="00E921EA"/>
    <w:rsid w:val="00EA5274"/>
    <w:rsid w:val="00EF4BCC"/>
    <w:rsid w:val="00EF6F27"/>
    <w:rsid w:val="00F40BA7"/>
    <w:rsid w:val="00F628DB"/>
    <w:rsid w:val="00F82286"/>
    <w:rsid w:val="00F9189E"/>
    <w:rsid w:val="00FE3AD5"/>
    <w:rsid w:val="00FF1EAA"/>
    <w:rsid w:val="00FF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5F9CF3-1F69-49F4-8FA0-310C3B6B7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D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33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40331"/>
  </w:style>
  <w:style w:type="paragraph" w:styleId="Footer">
    <w:name w:val="footer"/>
    <w:basedOn w:val="Normal"/>
    <w:link w:val="FooterChar"/>
    <w:uiPriority w:val="99"/>
    <w:unhideWhenUsed/>
    <w:rsid w:val="008403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331"/>
  </w:style>
  <w:style w:type="paragraph" w:styleId="BalloonText">
    <w:name w:val="Balloon Text"/>
    <w:basedOn w:val="Normal"/>
    <w:link w:val="BalloonTextChar"/>
    <w:uiPriority w:val="99"/>
    <w:semiHidden/>
    <w:unhideWhenUsed/>
    <w:rsid w:val="0084033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331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882D7D"/>
    <w:rPr>
      <w:b/>
    </w:rPr>
  </w:style>
  <w:style w:type="character" w:customStyle="1" w:styleId="BodyText2Char">
    <w:name w:val="Body Text 2 Char"/>
    <w:basedOn w:val="DefaultParagraphFont"/>
    <w:link w:val="BodyText2"/>
    <w:rsid w:val="00882D7D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645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451D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0768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0768C"/>
    <w:rPr>
      <w:rFonts w:ascii="Calibri" w:hAnsi="Calibri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01AF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cagr.gov/agriculturaldisasterprogra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3D755-9478-4FBD-AC23-D4C1ED74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NCDA&amp;CS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ITSC</dc:creator>
  <cp:lastModifiedBy>Nick Fragedakis</cp:lastModifiedBy>
  <cp:revision>2</cp:revision>
  <cp:lastPrinted>2018-11-29T20:38:00Z</cp:lastPrinted>
  <dcterms:created xsi:type="dcterms:W3CDTF">2018-11-30T15:58:00Z</dcterms:created>
  <dcterms:modified xsi:type="dcterms:W3CDTF">2018-11-30T15:58:00Z</dcterms:modified>
</cp:coreProperties>
</file>